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00A4" w14:textId="77777777" w:rsidR="00A16FA5" w:rsidRDefault="00A16FA5" w:rsidP="00865550">
      <w:pPr>
        <w:jc w:val="center"/>
        <w:rPr>
          <w:b/>
          <w:sz w:val="28"/>
          <w:szCs w:val="28"/>
        </w:rPr>
      </w:pPr>
      <w:r w:rsidRPr="00394B66">
        <w:rPr>
          <w:b/>
          <w:sz w:val="28"/>
          <w:szCs w:val="28"/>
        </w:rPr>
        <w:t xml:space="preserve">Clare </w:t>
      </w:r>
      <w:proofErr w:type="spellStart"/>
      <w:r w:rsidRPr="00394B66">
        <w:rPr>
          <w:b/>
          <w:sz w:val="28"/>
          <w:szCs w:val="28"/>
        </w:rPr>
        <w:t>Boothe</w:t>
      </w:r>
      <w:proofErr w:type="spellEnd"/>
      <w:r w:rsidRPr="00394B66">
        <w:rPr>
          <w:b/>
          <w:sz w:val="28"/>
          <w:szCs w:val="28"/>
        </w:rPr>
        <w:t xml:space="preserve"> Luce Scholars program</w:t>
      </w:r>
      <w:r w:rsidR="00865550">
        <w:rPr>
          <w:b/>
          <w:sz w:val="28"/>
          <w:szCs w:val="28"/>
        </w:rPr>
        <w:t xml:space="preserve"> – Rationale and Request</w:t>
      </w:r>
    </w:p>
    <w:p w14:paraId="27DF6DF2" w14:textId="77777777" w:rsidR="00A16FA5" w:rsidRDefault="00A16FA5" w:rsidP="00A16FA5">
      <w:pPr>
        <w:tabs>
          <w:tab w:val="left" w:pos="360"/>
        </w:tabs>
      </w:pPr>
    </w:p>
    <w:p w14:paraId="41899E1A" w14:textId="77777777" w:rsidR="00A16FA5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Background</w:t>
      </w:r>
    </w:p>
    <w:p w14:paraId="57832655" w14:textId="77777777" w:rsidR="00A16FA5" w:rsidRPr="00E86EF8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smallCaps/>
          <w:sz w:val="26"/>
          <w:szCs w:val="26"/>
        </w:rPr>
      </w:pPr>
    </w:p>
    <w:p w14:paraId="5D627161" w14:textId="77777777" w:rsidR="00A16FA5" w:rsidRPr="00A440C7" w:rsidRDefault="00A16FA5" w:rsidP="00A16FA5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A440C7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 xml:space="preserve"> </w:t>
      </w:r>
      <w:r w:rsidRPr="00A440C7">
        <w:rPr>
          <w:rFonts w:ascii="Times New Roman" w:hAnsi="Times New Roman" w:cs="Times New Roman"/>
          <w:b/>
        </w:rPr>
        <w:t>Overview of Undergraduate Science Education and Research at Williams College</w:t>
      </w:r>
    </w:p>
    <w:p w14:paraId="24A482A9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sz w:val="8"/>
          <w:szCs w:val="8"/>
        </w:rPr>
      </w:pPr>
    </w:p>
    <w:p w14:paraId="563560DD" w14:textId="77777777" w:rsidR="00A16FA5" w:rsidRPr="00D16B17" w:rsidRDefault="00A16FA5" w:rsidP="00A16F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 xml:space="preserve">Undergraduate research opportunities at Williams are exceptional, because </w:t>
      </w:r>
      <w:r w:rsidRPr="00D16B17">
        <w:rPr>
          <w:rFonts w:ascii="Times New Roman" w:hAnsi="Times New Roman" w:cs="Times New Roman"/>
          <w:i/>
        </w:rPr>
        <w:t xml:space="preserve">all </w:t>
      </w:r>
      <w:r w:rsidRPr="00D16B17">
        <w:rPr>
          <w:rFonts w:ascii="Times New Roman" w:hAnsi="Times New Roman" w:cs="Times New Roman"/>
        </w:rPr>
        <w:t xml:space="preserve">research is conducted with undergraduates.  Students can participate in research projects as paid assistants during the academic year and </w:t>
      </w:r>
      <w:r>
        <w:rPr>
          <w:rFonts w:ascii="Times New Roman" w:hAnsi="Times New Roman" w:cs="Times New Roman"/>
        </w:rPr>
        <w:t>the summer</w:t>
      </w:r>
      <w:r w:rsidRPr="00D16B17">
        <w:rPr>
          <w:rFonts w:ascii="Times New Roman" w:hAnsi="Times New Roman" w:cs="Times New Roman"/>
        </w:rPr>
        <w:t xml:space="preserve">, and for academic credit during the January term and as part of a senior honors thesis.  Approximately 170 students (~8% of Williams’ enrollment) are on campus conducting research during the summer of 2012.  Seventy-five of these </w:t>
      </w:r>
      <w:r>
        <w:rPr>
          <w:rFonts w:ascii="Times New Roman" w:hAnsi="Times New Roman" w:cs="Times New Roman"/>
        </w:rPr>
        <w:t xml:space="preserve">students, </w:t>
      </w:r>
      <w:r w:rsidRPr="00D16B17">
        <w:rPr>
          <w:rFonts w:ascii="Times New Roman" w:hAnsi="Times New Roman" w:cs="Times New Roman"/>
        </w:rPr>
        <w:t>including 18 women, are conducting research in the departments targeted in this proposal: astrophysics, computer science, geosciences, mathematics/statistics, and physics</w:t>
      </w:r>
      <w:r>
        <w:rPr>
          <w:rFonts w:ascii="Times New Roman" w:hAnsi="Times New Roman" w:cs="Times New Roman"/>
        </w:rPr>
        <w:t xml:space="preserve"> (“T5” fields)</w:t>
      </w:r>
      <w:r w:rsidRPr="00D16B17">
        <w:rPr>
          <w:rFonts w:ascii="Times New Roman" w:hAnsi="Times New Roman" w:cs="Times New Roman"/>
        </w:rPr>
        <w:t xml:space="preserve">.  </w:t>
      </w:r>
    </w:p>
    <w:p w14:paraId="58D1E576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sz w:val="8"/>
          <w:szCs w:val="8"/>
        </w:rPr>
      </w:pPr>
    </w:p>
    <w:p w14:paraId="075CBE48" w14:textId="77777777" w:rsidR="00A16FA5" w:rsidRDefault="00A16FA5" w:rsidP="00A16F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 xml:space="preserve">Williams’ student research program is structured progressively, introducing students to research as assistants on faculty projects, fostering their development </w:t>
      </w:r>
      <w:r>
        <w:rPr>
          <w:rFonts w:ascii="Times New Roman" w:hAnsi="Times New Roman" w:cs="Times New Roman"/>
        </w:rPr>
        <w:t xml:space="preserve">as </w:t>
      </w:r>
      <w:r w:rsidRPr="00D16B17">
        <w:rPr>
          <w:rFonts w:ascii="Times New Roman" w:hAnsi="Times New Roman" w:cs="Times New Roman"/>
        </w:rPr>
        <w:t xml:space="preserve">independent researchers on honors theses, and providing opportunities for students to disseminate their work in </w:t>
      </w:r>
      <w:proofErr w:type="spellStart"/>
      <w:r w:rsidRPr="00D16B17">
        <w:rPr>
          <w:rFonts w:ascii="Times New Roman" w:hAnsi="Times New Roman" w:cs="Times New Roman"/>
        </w:rPr>
        <w:t>presenta</w:t>
      </w:r>
      <w:r>
        <w:rPr>
          <w:rFonts w:ascii="Times New Roman" w:hAnsi="Times New Roman" w:cs="Times New Roman"/>
        </w:rPr>
        <w:t>-</w:t>
      </w:r>
      <w:r w:rsidRPr="00D16B17">
        <w:rPr>
          <w:rFonts w:ascii="Times New Roman" w:hAnsi="Times New Roman" w:cs="Times New Roman"/>
        </w:rPr>
        <w:t>tions</w:t>
      </w:r>
      <w:proofErr w:type="spellEnd"/>
      <w:r w:rsidRPr="00D16B17">
        <w:rPr>
          <w:rFonts w:ascii="Times New Roman" w:hAnsi="Times New Roman" w:cs="Times New Roman"/>
        </w:rPr>
        <w:t xml:space="preserve"> on campus, as co-presenters at professional conferences, and as co-authors on faculty papers.  In the class of 2011, 44 students (including 12 women) wrote senior honors theses</w:t>
      </w:r>
      <w:r>
        <w:rPr>
          <w:rFonts w:ascii="Times New Roman" w:hAnsi="Times New Roman" w:cs="Times New Roman"/>
        </w:rPr>
        <w:t xml:space="preserve"> in science</w:t>
      </w:r>
      <w:r w:rsidRPr="00D16B17">
        <w:rPr>
          <w:rFonts w:ascii="Times New Roman" w:hAnsi="Times New Roman" w:cs="Times New Roman"/>
        </w:rPr>
        <w:t xml:space="preserve">.  In the 2010/11 academic </w:t>
      </w:r>
      <w:proofErr w:type="gramStart"/>
      <w:r w:rsidRPr="00D16B17">
        <w:rPr>
          <w:rFonts w:ascii="Times New Roman" w:hAnsi="Times New Roman" w:cs="Times New Roman"/>
        </w:rPr>
        <w:t>year</w:t>
      </w:r>
      <w:proofErr w:type="gramEnd"/>
      <w:r w:rsidRPr="00D16B17">
        <w:rPr>
          <w:rFonts w:ascii="Times New Roman" w:hAnsi="Times New Roman" w:cs="Times New Roman"/>
        </w:rPr>
        <w:t>, 10 students (including five women)</w:t>
      </w:r>
      <w:r>
        <w:rPr>
          <w:rFonts w:ascii="Times New Roman" w:hAnsi="Times New Roman" w:cs="Times New Roman"/>
        </w:rPr>
        <w:t xml:space="preserve">, </w:t>
      </w:r>
      <w:r w:rsidRPr="00D16B17">
        <w:rPr>
          <w:rFonts w:ascii="Times New Roman" w:hAnsi="Times New Roman" w:cs="Times New Roman"/>
        </w:rPr>
        <w:t>presented their research at professional conferences, and 30 students (including 13 women) served as co-authors on faculty articles.  From 2007</w:t>
      </w:r>
      <w:r>
        <w:rPr>
          <w:rFonts w:ascii="Times New Roman" w:hAnsi="Times New Roman" w:cs="Times New Roman"/>
        </w:rPr>
        <w:t xml:space="preserve"> to 2</w:t>
      </w:r>
      <w:r w:rsidRPr="00D16B17">
        <w:rPr>
          <w:rFonts w:ascii="Times New Roman" w:hAnsi="Times New Roman" w:cs="Times New Roman"/>
        </w:rPr>
        <w:t xml:space="preserve">012, </w:t>
      </w:r>
      <w:r>
        <w:rPr>
          <w:rFonts w:ascii="Times New Roman" w:hAnsi="Times New Roman" w:cs="Times New Roman"/>
        </w:rPr>
        <w:t xml:space="preserve">the NSF awarded graduate fellowships to 38 alumni (from the classes of 2002 to 2011).  Twenty of those fellowships (53%) were awarded to women, but only four of those 20 were awarded in T5 fields.  </w:t>
      </w:r>
    </w:p>
    <w:p w14:paraId="0BFC7E8A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sz w:val="8"/>
          <w:szCs w:val="8"/>
        </w:rPr>
      </w:pPr>
    </w:p>
    <w:p w14:paraId="708F3851" w14:textId="77777777" w:rsidR="00A16FA5" w:rsidRDefault="00A16FA5" w:rsidP="00A16FA5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1706081" w14:textId="77777777" w:rsidR="00A16FA5" w:rsidRPr="00A440C7" w:rsidRDefault="00A16FA5" w:rsidP="00A16FA5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A440C7">
        <w:rPr>
          <w:rFonts w:ascii="Times New Roman" w:hAnsi="Times New Roman" w:cs="Times New Roman"/>
          <w:b/>
        </w:rPr>
        <w:t xml:space="preserve">B.  Student Achievements and Challenges in Target Majors </w:t>
      </w:r>
    </w:p>
    <w:p w14:paraId="0F33100E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sz w:val="8"/>
          <w:szCs w:val="8"/>
        </w:rPr>
      </w:pPr>
    </w:p>
    <w:p w14:paraId="34FB9EBC" w14:textId="77777777" w:rsidR="00A16FA5" w:rsidRDefault="00A16FA5" w:rsidP="00A16F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 xml:space="preserve">In the past 10 years (the classes of 2002 – 2011), 228 women graduated with majors in </w:t>
      </w:r>
      <w:r>
        <w:rPr>
          <w:rFonts w:ascii="Times New Roman" w:hAnsi="Times New Roman" w:cs="Times New Roman"/>
        </w:rPr>
        <w:t>T5</w:t>
      </w:r>
      <w:r w:rsidRPr="00D16B17">
        <w:rPr>
          <w:rFonts w:ascii="Times New Roman" w:hAnsi="Times New Roman" w:cs="Times New Roman"/>
        </w:rPr>
        <w:t xml:space="preserve"> disciplines</w:t>
      </w:r>
      <w:r>
        <w:rPr>
          <w:rFonts w:ascii="Times New Roman" w:hAnsi="Times New Roman" w:cs="Times New Roman"/>
        </w:rPr>
        <w:t xml:space="preserve"> (including 10 with double majors)</w:t>
      </w:r>
      <w:r w:rsidRPr="00D16B17">
        <w:rPr>
          <w:rFonts w:ascii="Times New Roman" w:hAnsi="Times New Roman" w:cs="Times New Roman"/>
        </w:rPr>
        <w:t xml:space="preserve">.  These women represent approximately </w:t>
      </w:r>
      <w:r w:rsidRPr="00A744BB">
        <w:rPr>
          <w:rFonts w:ascii="Times New Roman" w:hAnsi="Times New Roman" w:cs="Times New Roman"/>
          <w:b/>
          <w:i/>
        </w:rPr>
        <w:t>4.4% of</w:t>
      </w:r>
      <w:r w:rsidRPr="00D16B17">
        <w:rPr>
          <w:rFonts w:ascii="Times New Roman" w:hAnsi="Times New Roman" w:cs="Times New Roman"/>
        </w:rPr>
        <w:t xml:space="preserve"> </w:t>
      </w:r>
      <w:r w:rsidRPr="00D16B17">
        <w:rPr>
          <w:rFonts w:ascii="Times New Roman" w:hAnsi="Times New Roman" w:cs="Times New Roman"/>
          <w:b/>
          <w:i/>
        </w:rPr>
        <w:t>all graduates</w:t>
      </w:r>
      <w:r w:rsidRPr="00D16B17">
        <w:rPr>
          <w:rFonts w:ascii="Times New Roman" w:hAnsi="Times New Roman" w:cs="Times New Roman"/>
        </w:rPr>
        <w:t xml:space="preserve"> in those </w:t>
      </w:r>
      <w:r>
        <w:rPr>
          <w:rFonts w:ascii="Times New Roman" w:hAnsi="Times New Roman" w:cs="Times New Roman"/>
        </w:rPr>
        <w:t>classes,</w:t>
      </w:r>
      <w:r w:rsidRPr="00D16B17">
        <w:rPr>
          <w:rFonts w:ascii="Times New Roman" w:hAnsi="Times New Roman" w:cs="Times New Roman"/>
        </w:rPr>
        <w:t xml:space="preserve"> </w:t>
      </w:r>
      <w:r w:rsidRPr="00A744BB">
        <w:rPr>
          <w:rFonts w:ascii="Times New Roman" w:hAnsi="Times New Roman" w:cs="Times New Roman"/>
          <w:b/>
          <w:i/>
        </w:rPr>
        <w:t>14.2% of</w:t>
      </w:r>
      <w:r w:rsidRPr="00D16B17">
        <w:rPr>
          <w:rFonts w:ascii="Times New Roman" w:hAnsi="Times New Roman" w:cs="Times New Roman"/>
        </w:rPr>
        <w:t xml:space="preserve"> </w:t>
      </w:r>
      <w:r w:rsidRPr="00D16B17">
        <w:rPr>
          <w:rFonts w:ascii="Times New Roman" w:hAnsi="Times New Roman" w:cs="Times New Roman"/>
          <w:b/>
          <w:i/>
        </w:rPr>
        <w:t>all science majors</w:t>
      </w:r>
      <w:r w:rsidRPr="00D16B17">
        <w:rPr>
          <w:rFonts w:ascii="Times New Roman" w:hAnsi="Times New Roman" w:cs="Times New Roman"/>
        </w:rPr>
        <w:t xml:space="preserve"> completed </w:t>
      </w:r>
      <w:r>
        <w:rPr>
          <w:rFonts w:ascii="Times New Roman" w:hAnsi="Times New Roman" w:cs="Times New Roman"/>
        </w:rPr>
        <w:t>in those years,</w:t>
      </w:r>
      <w:r w:rsidRPr="00D16B17">
        <w:rPr>
          <w:rFonts w:ascii="Times New Roman" w:hAnsi="Times New Roman" w:cs="Times New Roman"/>
        </w:rPr>
        <w:t xml:space="preserve"> and </w:t>
      </w:r>
      <w:r w:rsidRPr="00A744BB">
        <w:rPr>
          <w:rFonts w:ascii="Times New Roman" w:hAnsi="Times New Roman" w:cs="Times New Roman"/>
          <w:b/>
          <w:i/>
        </w:rPr>
        <w:t>28.1% of</w:t>
      </w:r>
      <w:r w:rsidRPr="00D16B17">
        <w:rPr>
          <w:rFonts w:ascii="Times New Roman" w:hAnsi="Times New Roman" w:cs="Times New Roman"/>
        </w:rPr>
        <w:t xml:space="preserve"> </w:t>
      </w:r>
      <w:r w:rsidRPr="00D16B17">
        <w:rPr>
          <w:rFonts w:ascii="Times New Roman" w:hAnsi="Times New Roman" w:cs="Times New Roman"/>
          <w:b/>
          <w:i/>
        </w:rPr>
        <w:t xml:space="preserve">all </w:t>
      </w:r>
      <w:r>
        <w:rPr>
          <w:rFonts w:ascii="Times New Roman" w:hAnsi="Times New Roman" w:cs="Times New Roman"/>
          <w:b/>
          <w:i/>
        </w:rPr>
        <w:t xml:space="preserve">students </w:t>
      </w:r>
      <w:r w:rsidRPr="00D16B17">
        <w:rPr>
          <w:rFonts w:ascii="Times New Roman" w:hAnsi="Times New Roman" w:cs="Times New Roman"/>
          <w:b/>
          <w:i/>
        </w:rPr>
        <w:t>major</w:t>
      </w:r>
      <w:r>
        <w:rPr>
          <w:rFonts w:ascii="Times New Roman" w:hAnsi="Times New Roman" w:cs="Times New Roman"/>
          <w:b/>
          <w:i/>
        </w:rPr>
        <w:t xml:space="preserve">ing </w:t>
      </w:r>
      <w:r w:rsidRPr="00D16B17">
        <w:rPr>
          <w:rFonts w:ascii="Times New Roman" w:hAnsi="Times New Roman" w:cs="Times New Roman"/>
          <w:b/>
          <w:i/>
        </w:rPr>
        <w:t xml:space="preserve">in </w:t>
      </w:r>
      <w:r>
        <w:rPr>
          <w:rFonts w:ascii="Times New Roman" w:hAnsi="Times New Roman" w:cs="Times New Roman"/>
          <w:b/>
          <w:i/>
        </w:rPr>
        <w:t xml:space="preserve">T5 </w:t>
      </w:r>
      <w:r w:rsidRPr="00D16B17">
        <w:rPr>
          <w:rFonts w:ascii="Times New Roman" w:hAnsi="Times New Roman" w:cs="Times New Roman"/>
          <w:b/>
          <w:i/>
        </w:rPr>
        <w:t>fields</w:t>
      </w:r>
      <w:r w:rsidRPr="00EB1093">
        <w:rPr>
          <w:rFonts w:ascii="Times New Roman" w:hAnsi="Times New Roman" w:cs="Times New Roman"/>
        </w:rPr>
        <w:t>.  A summary of all T5 majors and women T5 majors</w:t>
      </w:r>
      <w:r>
        <w:rPr>
          <w:rFonts w:ascii="Times New Roman" w:hAnsi="Times New Roman" w:cs="Times New Roman"/>
        </w:rPr>
        <w:t>,</w:t>
      </w:r>
      <w:r w:rsidRPr="00EB1093">
        <w:rPr>
          <w:rFonts w:ascii="Times New Roman" w:hAnsi="Times New Roman" w:cs="Times New Roman"/>
        </w:rPr>
        <w:t xml:space="preserve"> in the classes of 2002 to 2011, is presented here:</w:t>
      </w:r>
      <w:r w:rsidRPr="00D16B17">
        <w:rPr>
          <w:rFonts w:ascii="Times New Roman" w:hAnsi="Times New Roman" w:cs="Times New Roman"/>
        </w:rPr>
        <w:t xml:space="preserve"> </w:t>
      </w:r>
    </w:p>
    <w:p w14:paraId="34056E3C" w14:textId="77777777" w:rsidR="00A16FA5" w:rsidRPr="00FD79CB" w:rsidRDefault="00A16FA5" w:rsidP="00A16FA5">
      <w:pPr>
        <w:tabs>
          <w:tab w:val="left" w:pos="360"/>
        </w:tabs>
        <w:rPr>
          <w:rFonts w:ascii="Times New Roman" w:hAnsi="Times New Roman" w:cs="Times New Roman"/>
          <w:sz w:val="12"/>
          <w:szCs w:val="12"/>
        </w:rPr>
      </w:pPr>
    </w:p>
    <w:p w14:paraId="4F62C8C4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  <w:b/>
        </w:rPr>
      </w:pPr>
      <w:r w:rsidRPr="00D16B17">
        <w:rPr>
          <w:rFonts w:ascii="Times New Roman" w:hAnsi="Times New Roman" w:cs="Times New Roman"/>
          <w:b/>
          <w:u w:val="single"/>
        </w:rPr>
        <w:t>Field</w:t>
      </w:r>
      <w:r w:rsidRPr="00D16B1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Total T5 </w:t>
      </w:r>
      <w:r w:rsidRPr="00D16B17">
        <w:rPr>
          <w:rFonts w:ascii="Times New Roman" w:hAnsi="Times New Roman" w:cs="Times New Roman"/>
          <w:b/>
          <w:u w:val="single"/>
        </w:rPr>
        <w:t>Majors</w:t>
      </w:r>
      <w:r w:rsidRPr="00D16B17">
        <w:rPr>
          <w:rFonts w:ascii="Times New Roman" w:hAnsi="Times New Roman" w:cs="Times New Roman"/>
          <w:b/>
        </w:rPr>
        <w:tab/>
      </w:r>
      <w:r w:rsidRPr="00D16B17">
        <w:rPr>
          <w:rFonts w:ascii="Times New Roman" w:hAnsi="Times New Roman" w:cs="Times New Roman"/>
          <w:b/>
          <w:u w:val="single"/>
        </w:rPr>
        <w:t>T</w:t>
      </w:r>
      <w:r>
        <w:rPr>
          <w:rFonts w:ascii="Times New Roman" w:hAnsi="Times New Roman" w:cs="Times New Roman"/>
          <w:b/>
          <w:u w:val="single"/>
        </w:rPr>
        <w:t xml:space="preserve">otal Women T5 </w:t>
      </w:r>
      <w:r w:rsidRPr="00D16B17">
        <w:rPr>
          <w:rFonts w:ascii="Times New Roman" w:hAnsi="Times New Roman" w:cs="Times New Roman"/>
          <w:b/>
          <w:u w:val="single"/>
        </w:rPr>
        <w:t>Majors</w:t>
      </w:r>
      <w:r w:rsidRPr="00D16B17">
        <w:rPr>
          <w:rFonts w:ascii="Times New Roman" w:hAnsi="Times New Roman" w:cs="Times New Roman"/>
          <w:b/>
        </w:rPr>
        <w:t xml:space="preserve"> </w:t>
      </w:r>
      <w:r w:rsidRPr="00D16B1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% Women T5 Majors </w:t>
      </w:r>
    </w:p>
    <w:p w14:paraId="1BBCE04C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</w:rPr>
      </w:pPr>
      <w:r w:rsidRPr="00D16B17">
        <w:rPr>
          <w:rFonts w:ascii="Times New Roman" w:hAnsi="Times New Roman" w:cs="Times New Roman"/>
        </w:rPr>
        <w:t>Astrophysics</w:t>
      </w:r>
      <w:r w:rsidRPr="00D16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44</w:t>
      </w:r>
      <w:r w:rsidRPr="00D16B17">
        <w:rPr>
          <w:rFonts w:ascii="Times New Roman" w:hAnsi="Times New Roman" w:cs="Times New Roman"/>
        </w:rPr>
        <w:tab/>
        <w:t>17</w:t>
      </w:r>
      <w:r w:rsidRPr="00D16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39</w:t>
      </w:r>
      <w:r w:rsidRPr="00D16B17">
        <w:rPr>
          <w:rFonts w:ascii="Times New Roman" w:hAnsi="Times New Roman" w:cs="Times New Roman"/>
        </w:rPr>
        <w:t>%</w:t>
      </w:r>
      <w:r w:rsidRPr="00D16B17"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ab/>
      </w:r>
    </w:p>
    <w:p w14:paraId="37F575F6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</w:rPr>
      </w:pPr>
      <w:r w:rsidRPr="00D16B17">
        <w:rPr>
          <w:rFonts w:ascii="Times New Roman" w:hAnsi="Times New Roman" w:cs="Times New Roman"/>
        </w:rPr>
        <w:t>Computer Science</w:t>
      </w:r>
      <w:r w:rsidRPr="00D16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151</w:t>
      </w:r>
      <w:r>
        <w:rPr>
          <w:rFonts w:ascii="Times New Roman" w:hAnsi="Times New Roman" w:cs="Times New Roman"/>
        </w:rPr>
        <w:tab/>
        <w:t>22</w:t>
      </w:r>
      <w:r>
        <w:rPr>
          <w:rFonts w:ascii="Times New Roman" w:hAnsi="Times New Roman" w:cs="Times New Roman"/>
        </w:rPr>
        <w:tab/>
        <w:t>15</w:t>
      </w:r>
      <w:r w:rsidRPr="00D16B17">
        <w:rPr>
          <w:rFonts w:ascii="Times New Roman" w:hAnsi="Times New Roman" w:cs="Times New Roman"/>
        </w:rPr>
        <w:t>%</w:t>
      </w:r>
    </w:p>
    <w:p w14:paraId="5EBB3A9A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</w:rPr>
      </w:pPr>
      <w:r w:rsidRPr="00D16B17">
        <w:rPr>
          <w:rFonts w:ascii="Times New Roman" w:hAnsi="Times New Roman" w:cs="Times New Roman"/>
        </w:rPr>
        <w:t>Geosciences</w:t>
      </w:r>
      <w:r w:rsidRPr="00D16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91</w:t>
      </w:r>
      <w:r w:rsidRPr="00D16B17">
        <w:rPr>
          <w:rFonts w:ascii="Times New Roman" w:hAnsi="Times New Roman" w:cs="Times New Roman"/>
        </w:rPr>
        <w:tab/>
        <w:t>41</w:t>
      </w:r>
      <w:r w:rsidRPr="00D16B17">
        <w:rPr>
          <w:rFonts w:ascii="Times New Roman" w:hAnsi="Times New Roman" w:cs="Times New Roman"/>
        </w:rPr>
        <w:tab/>
        <w:t>45%</w:t>
      </w:r>
    </w:p>
    <w:p w14:paraId="4FC416C9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</w:rPr>
      </w:pPr>
      <w:r w:rsidRPr="00D16B17">
        <w:rPr>
          <w:rFonts w:ascii="Times New Roman" w:hAnsi="Times New Roman" w:cs="Times New Roman"/>
        </w:rPr>
        <w:t>Math/Statistics</w:t>
      </w:r>
      <w:r w:rsidRPr="00D16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447</w:t>
      </w:r>
      <w:r>
        <w:rPr>
          <w:rFonts w:ascii="Times New Roman" w:hAnsi="Times New Roman" w:cs="Times New Roman"/>
        </w:rPr>
        <w:tab/>
        <w:t>138</w:t>
      </w:r>
      <w:r>
        <w:rPr>
          <w:rFonts w:ascii="Times New Roman" w:hAnsi="Times New Roman" w:cs="Times New Roman"/>
        </w:rPr>
        <w:tab/>
        <w:t>31</w:t>
      </w:r>
      <w:r w:rsidRPr="00D16B17">
        <w:rPr>
          <w:rFonts w:ascii="Times New Roman" w:hAnsi="Times New Roman" w:cs="Times New Roman"/>
        </w:rPr>
        <w:t>%</w:t>
      </w:r>
    </w:p>
    <w:p w14:paraId="30AB0BFD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</w:rPr>
      </w:pPr>
      <w:r w:rsidRPr="00D16B17">
        <w:rPr>
          <w:rFonts w:ascii="Times New Roman" w:hAnsi="Times New Roman" w:cs="Times New Roman"/>
        </w:rPr>
        <w:t xml:space="preserve">Physics  </w:t>
      </w:r>
      <w:r w:rsidRPr="00D16B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113</w:t>
      </w:r>
      <w:r w:rsidRPr="00D16B17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18</w:t>
      </w:r>
      <w:r w:rsidRPr="00D16B17">
        <w:rPr>
          <w:rFonts w:ascii="Times New Roman" w:hAnsi="Times New Roman" w:cs="Times New Roman"/>
        </w:rPr>
        <w:t>%</w:t>
      </w:r>
    </w:p>
    <w:p w14:paraId="2CF7C320" w14:textId="77777777" w:rsidR="00A16FA5" w:rsidRPr="00D16B17" w:rsidRDefault="00A16FA5" w:rsidP="00A16FA5">
      <w:pPr>
        <w:tabs>
          <w:tab w:val="left" w:pos="360"/>
          <w:tab w:val="center" w:pos="2880"/>
          <w:tab w:val="center" w:pos="5400"/>
          <w:tab w:val="center" w:pos="8190"/>
        </w:tabs>
        <w:rPr>
          <w:rFonts w:ascii="Times New Roman" w:hAnsi="Times New Roman" w:cs="Times New Roman"/>
          <w:b/>
        </w:rPr>
      </w:pPr>
      <w:r w:rsidRPr="00D16B17">
        <w:rPr>
          <w:rFonts w:ascii="Times New Roman" w:hAnsi="Times New Roman" w:cs="Times New Roman"/>
          <w:b/>
        </w:rPr>
        <w:t xml:space="preserve">Total </w:t>
      </w:r>
      <w:r w:rsidRPr="00D16B17">
        <w:rPr>
          <w:rFonts w:ascii="Times New Roman" w:hAnsi="Times New Roman" w:cs="Times New Roman"/>
          <w:b/>
        </w:rPr>
        <w:tab/>
        <w:t>846</w:t>
      </w:r>
      <w:r>
        <w:rPr>
          <w:rFonts w:ascii="Times New Roman" w:hAnsi="Times New Roman" w:cs="Times New Roman"/>
          <w:b/>
        </w:rPr>
        <w:tab/>
      </w:r>
      <w:r w:rsidRPr="00D16B17">
        <w:rPr>
          <w:rFonts w:ascii="Times New Roman" w:hAnsi="Times New Roman" w:cs="Times New Roman"/>
          <w:b/>
        </w:rPr>
        <w:t>238</w:t>
      </w:r>
      <w:r>
        <w:rPr>
          <w:rFonts w:ascii="Times New Roman" w:hAnsi="Times New Roman" w:cs="Times New Roman"/>
          <w:b/>
        </w:rPr>
        <w:t>*</w:t>
      </w:r>
      <w:r w:rsidRPr="00D16B17">
        <w:rPr>
          <w:rFonts w:ascii="Times New Roman" w:hAnsi="Times New Roman" w:cs="Times New Roman"/>
          <w:b/>
        </w:rPr>
        <w:tab/>
        <w:t>28%</w:t>
      </w:r>
    </w:p>
    <w:p w14:paraId="380570C7" w14:textId="77777777" w:rsidR="00A16FA5" w:rsidRPr="00A440C7" w:rsidRDefault="00A16FA5" w:rsidP="00A16FA5">
      <w:pPr>
        <w:tabs>
          <w:tab w:val="left" w:pos="360"/>
          <w:tab w:val="left" w:pos="720"/>
          <w:tab w:val="left" w:pos="1800"/>
          <w:tab w:val="center" w:pos="2880"/>
          <w:tab w:val="left" w:pos="3600"/>
          <w:tab w:val="center" w:pos="5400"/>
          <w:tab w:val="left" w:pos="6120"/>
          <w:tab w:val="right" w:pos="7560"/>
          <w:tab w:val="center" w:pos="8280"/>
        </w:tabs>
        <w:rPr>
          <w:rFonts w:ascii="Times New Roman" w:hAnsi="Times New Roman" w:cs="Times New Roman"/>
          <w:sz w:val="8"/>
          <w:szCs w:val="8"/>
        </w:rPr>
      </w:pPr>
    </w:p>
    <w:p w14:paraId="43C44714" w14:textId="77777777" w:rsidR="00A16FA5" w:rsidRPr="00D16B17" w:rsidRDefault="00A16FA5" w:rsidP="00A16FA5">
      <w:pPr>
        <w:tabs>
          <w:tab w:val="left" w:pos="360"/>
          <w:tab w:val="left" w:pos="720"/>
          <w:tab w:val="left" w:pos="1800"/>
          <w:tab w:val="center" w:pos="2880"/>
          <w:tab w:val="left" w:pos="3600"/>
          <w:tab w:val="center" w:pos="5400"/>
          <w:tab w:val="left" w:pos="6120"/>
          <w:tab w:val="center" w:pos="8280"/>
        </w:tabs>
        <w:rPr>
          <w:rFonts w:ascii="Times New Roman" w:hAnsi="Times New Roman" w:cs="Times New Roman"/>
          <w:i/>
        </w:rPr>
      </w:pPr>
      <w:r w:rsidRPr="00D16B17">
        <w:rPr>
          <w:rFonts w:ascii="Times New Roman" w:hAnsi="Times New Roman" w:cs="Times New Roman"/>
          <w:i/>
        </w:rPr>
        <w:tab/>
        <w:t xml:space="preserve">*Includes 10 double majors. </w:t>
      </w:r>
      <w:r w:rsidRPr="00D16B17">
        <w:rPr>
          <w:rFonts w:ascii="Times New Roman" w:hAnsi="Times New Roman" w:cs="Times New Roman"/>
          <w:i/>
        </w:rPr>
        <w:tab/>
      </w:r>
      <w:r w:rsidRPr="00D16B17">
        <w:rPr>
          <w:rFonts w:ascii="Times New Roman" w:hAnsi="Times New Roman" w:cs="Times New Roman"/>
          <w:i/>
        </w:rPr>
        <w:tab/>
      </w:r>
    </w:p>
    <w:p w14:paraId="5BE79A5D" w14:textId="77777777" w:rsidR="00A16FA5" w:rsidRPr="00EB1093" w:rsidRDefault="00A16FA5" w:rsidP="00A16FA5">
      <w:pPr>
        <w:tabs>
          <w:tab w:val="left" w:pos="360"/>
          <w:tab w:val="left" w:pos="1800"/>
          <w:tab w:val="left" w:pos="3600"/>
          <w:tab w:val="left" w:pos="6120"/>
        </w:tabs>
        <w:rPr>
          <w:rFonts w:ascii="Times New Roman" w:hAnsi="Times New Roman" w:cs="Times New Roman"/>
          <w:sz w:val="8"/>
          <w:szCs w:val="8"/>
        </w:rPr>
      </w:pPr>
    </w:p>
    <w:p w14:paraId="5F19C24B" w14:textId="77777777" w:rsidR="00A16FA5" w:rsidRPr="00D16B17" w:rsidRDefault="00A16FA5" w:rsidP="00A16FA5">
      <w:pPr>
        <w:tabs>
          <w:tab w:val="left" w:pos="360"/>
          <w:tab w:val="left" w:pos="1800"/>
          <w:tab w:val="left" w:pos="3600"/>
          <w:tab w:val="left" w:pos="6120"/>
        </w:tabs>
        <w:rPr>
          <w:rFonts w:ascii="Times New Roman" w:hAnsi="Times New Roman" w:cs="Times New Roman"/>
          <w:b/>
        </w:rPr>
      </w:pPr>
      <w:r w:rsidRPr="00D16B17">
        <w:rPr>
          <w:rFonts w:ascii="Times New Roman" w:hAnsi="Times New Roman" w:cs="Times New Roman"/>
        </w:rPr>
        <w:t xml:space="preserve">Of these 228 women graduates, 28 (12%) appeared as co-authors on faculty papers; 11 (5%) were co-presenters at conferences; 59 (26%) conducted honors thesis research; and 4 (2%) received NSF graduate fellowships.  To the best of our knowledge, 17 of these women have earned their doctorates in astrophysics (3), computer science (2), geosciences (4), math/stats (6), and physics (2).  Nineteen more are enrolled in Ph.D. programs in astrophysics (3), geosciences (5), math/stats (6), physics (2), and engineering (3).  </w:t>
      </w:r>
      <w:r>
        <w:rPr>
          <w:rFonts w:ascii="Times New Roman" w:hAnsi="Times New Roman" w:cs="Times New Roman"/>
        </w:rPr>
        <w:t xml:space="preserve">Included among their graduate schools are: </w:t>
      </w:r>
      <w:r w:rsidRPr="00D16B17">
        <w:rPr>
          <w:rFonts w:ascii="Times New Roman" w:hAnsi="Times New Roman" w:cs="Times New Roman"/>
        </w:rPr>
        <w:t xml:space="preserve"> Berkeley, Brandeis, Brown, Cal Tech, Cambridge, Carnegie Mellon, Columbia, Cornell, Harvard, MIT, Michigan, Princeton, Stanford, Washington, Wisconsin, and Yale.  </w:t>
      </w:r>
    </w:p>
    <w:p w14:paraId="7A3F8F49" w14:textId="77777777" w:rsidR="00A16FA5" w:rsidRPr="005E17D1" w:rsidRDefault="00A16FA5" w:rsidP="00A16FA5">
      <w:pPr>
        <w:tabs>
          <w:tab w:val="left" w:pos="360"/>
          <w:tab w:val="left" w:pos="2880"/>
          <w:tab w:val="left" w:pos="4320"/>
          <w:tab w:val="left" w:pos="5760"/>
        </w:tabs>
        <w:rPr>
          <w:rFonts w:ascii="Times New Roman" w:hAnsi="Times New Roman" w:cs="Times New Roman"/>
          <w:sz w:val="8"/>
          <w:szCs w:val="8"/>
        </w:rPr>
      </w:pPr>
    </w:p>
    <w:p w14:paraId="7368CDC4" w14:textId="77777777" w:rsidR="00A16FA5" w:rsidRPr="00D16B17" w:rsidRDefault="00A16FA5" w:rsidP="00A16FA5">
      <w:pPr>
        <w:tabs>
          <w:tab w:val="left" w:pos="360"/>
          <w:tab w:val="left" w:pos="2880"/>
          <w:tab w:val="left" w:pos="432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D16B17">
        <w:rPr>
          <w:rFonts w:ascii="Times New Roman" w:hAnsi="Times New Roman" w:cs="Times New Roman"/>
        </w:rPr>
        <w:t xml:space="preserve">Despite </w:t>
      </w:r>
      <w:r>
        <w:rPr>
          <w:rFonts w:ascii="Times New Roman" w:hAnsi="Times New Roman" w:cs="Times New Roman"/>
        </w:rPr>
        <w:t xml:space="preserve">some growth in the number of </w:t>
      </w:r>
      <w:r w:rsidRPr="00D16B17">
        <w:rPr>
          <w:rFonts w:ascii="Times New Roman" w:hAnsi="Times New Roman" w:cs="Times New Roman"/>
        </w:rPr>
        <w:t xml:space="preserve">majors in the </w:t>
      </w:r>
      <w:r>
        <w:rPr>
          <w:rFonts w:ascii="Times New Roman" w:hAnsi="Times New Roman" w:cs="Times New Roman"/>
        </w:rPr>
        <w:t xml:space="preserve">T5 </w:t>
      </w:r>
      <w:r w:rsidRPr="00D16B17">
        <w:rPr>
          <w:rFonts w:ascii="Times New Roman" w:hAnsi="Times New Roman" w:cs="Times New Roman"/>
        </w:rPr>
        <w:t xml:space="preserve">departments, we believe that </w:t>
      </w:r>
      <w:r>
        <w:rPr>
          <w:rFonts w:ascii="Times New Roman" w:hAnsi="Times New Roman" w:cs="Times New Roman"/>
        </w:rPr>
        <w:t xml:space="preserve">Williams faces </w:t>
      </w:r>
      <w:r w:rsidRPr="00D16B17">
        <w:rPr>
          <w:rFonts w:ascii="Times New Roman" w:hAnsi="Times New Roman" w:cs="Times New Roman"/>
        </w:rPr>
        <w:t xml:space="preserve">an ongoing challenge regarding the retention </w:t>
      </w:r>
      <w:r>
        <w:rPr>
          <w:rFonts w:ascii="Times New Roman" w:hAnsi="Times New Roman" w:cs="Times New Roman"/>
        </w:rPr>
        <w:t xml:space="preserve">of female students through the </w:t>
      </w:r>
      <w:r w:rsidRPr="00D16B17">
        <w:rPr>
          <w:rFonts w:ascii="Times New Roman" w:hAnsi="Times New Roman" w:cs="Times New Roman"/>
        </w:rPr>
        <w:t xml:space="preserve">introductory course sequences and into the major.  </w:t>
      </w:r>
      <w:r>
        <w:rPr>
          <w:rFonts w:ascii="Times New Roman" w:hAnsi="Times New Roman" w:cs="Times New Roman"/>
        </w:rPr>
        <w:t xml:space="preserve">Our data indicate that, over five years, women account for an average of 42% of the enrollments in the introductory course sequences for the T5 departments.  However, on average, women account for only 29% of T5 majors.  Our goal is to </w:t>
      </w:r>
      <w:r w:rsidRPr="00D16B17">
        <w:rPr>
          <w:rFonts w:ascii="Times New Roman" w:hAnsi="Times New Roman" w:cs="Times New Roman"/>
        </w:rPr>
        <w:t xml:space="preserve">achieve a better gender balance in these </w:t>
      </w:r>
      <w:r>
        <w:rPr>
          <w:rFonts w:ascii="Times New Roman" w:hAnsi="Times New Roman" w:cs="Times New Roman"/>
        </w:rPr>
        <w:t>fields by increasing the number of female majors</w:t>
      </w:r>
      <w:r w:rsidRPr="00D16B17">
        <w:rPr>
          <w:rFonts w:ascii="Times New Roman" w:hAnsi="Times New Roman" w:cs="Times New Roman"/>
        </w:rPr>
        <w:t xml:space="preserve">.   </w:t>
      </w:r>
    </w:p>
    <w:p w14:paraId="16AAC7ED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sz w:val="16"/>
          <w:szCs w:val="16"/>
        </w:rPr>
      </w:pPr>
    </w:p>
    <w:p w14:paraId="30C47BFB" w14:textId="77777777" w:rsidR="00A16FA5" w:rsidRPr="00A440C7" w:rsidRDefault="00A16FA5" w:rsidP="00A16FA5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A440C7">
        <w:rPr>
          <w:rFonts w:ascii="Times New Roman" w:hAnsi="Times New Roman" w:cs="Times New Roman"/>
          <w:b/>
        </w:rPr>
        <w:t xml:space="preserve">C.  Programs to Promote the Participation &amp; Success of Women </w:t>
      </w:r>
      <w:r>
        <w:rPr>
          <w:rFonts w:ascii="Times New Roman" w:hAnsi="Times New Roman" w:cs="Times New Roman"/>
          <w:b/>
        </w:rPr>
        <w:t xml:space="preserve">in </w:t>
      </w:r>
      <w:r w:rsidRPr="00A440C7">
        <w:rPr>
          <w:rFonts w:ascii="Times New Roman" w:hAnsi="Times New Roman" w:cs="Times New Roman"/>
          <w:b/>
        </w:rPr>
        <w:t xml:space="preserve">Science </w:t>
      </w:r>
    </w:p>
    <w:p w14:paraId="7CD51E74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i/>
          <w:sz w:val="8"/>
          <w:szCs w:val="8"/>
        </w:rPr>
      </w:pPr>
    </w:p>
    <w:p w14:paraId="16FE32EB" w14:textId="77777777" w:rsidR="00A16FA5" w:rsidRPr="00D16B17" w:rsidRDefault="00A16FA5" w:rsidP="00A16F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Williams </w:t>
      </w:r>
      <w:r w:rsidRPr="00D16B17">
        <w:rPr>
          <w:rFonts w:ascii="Times New Roman" w:hAnsi="Times New Roman" w:cs="Times New Roman"/>
        </w:rPr>
        <w:t xml:space="preserve">is committed to helping all students succeed in their chosen academic course.  Close faculty-student mentoring and interaction is critical to this process and is facilitated through formal student advising and a campus culture that encourages informal and frequent contact between students and their professors.  Within the sciences, </w:t>
      </w:r>
      <w:proofErr w:type="gramStart"/>
      <w:r w:rsidRPr="00D16B17">
        <w:rPr>
          <w:rFonts w:ascii="Times New Roman" w:hAnsi="Times New Roman" w:cs="Times New Roman"/>
        </w:rPr>
        <w:t xml:space="preserve">these contacts are further enhanced by the strong ties that develop between faculty and students in both </w:t>
      </w:r>
      <w:r>
        <w:rPr>
          <w:rFonts w:ascii="Times New Roman" w:hAnsi="Times New Roman" w:cs="Times New Roman"/>
        </w:rPr>
        <w:t>academic and r</w:t>
      </w:r>
      <w:r w:rsidRPr="00D16B17">
        <w:rPr>
          <w:rFonts w:ascii="Times New Roman" w:hAnsi="Times New Roman" w:cs="Times New Roman"/>
        </w:rPr>
        <w:t>esearch labs</w:t>
      </w:r>
      <w:proofErr w:type="gramEnd"/>
      <w:r w:rsidRPr="00D16B17">
        <w:rPr>
          <w:rFonts w:ascii="Times New Roman" w:hAnsi="Times New Roman" w:cs="Times New Roman"/>
        </w:rPr>
        <w:t>.  Individual academic departments also purs</w:t>
      </w:r>
      <w:r>
        <w:rPr>
          <w:rFonts w:ascii="Times New Roman" w:hAnsi="Times New Roman" w:cs="Times New Roman"/>
        </w:rPr>
        <w:t>u</w:t>
      </w:r>
      <w:r w:rsidRPr="00D16B17">
        <w:rPr>
          <w:rFonts w:ascii="Times New Roman" w:hAnsi="Times New Roman" w:cs="Times New Roman"/>
        </w:rPr>
        <w:t>e these goals through faculty and student initiatives</w:t>
      </w:r>
      <w:r>
        <w:rPr>
          <w:rFonts w:ascii="Times New Roman" w:hAnsi="Times New Roman" w:cs="Times New Roman"/>
        </w:rPr>
        <w:t>.</w:t>
      </w:r>
    </w:p>
    <w:p w14:paraId="30F40EB4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sz w:val="8"/>
          <w:szCs w:val="8"/>
        </w:rPr>
      </w:pPr>
    </w:p>
    <w:p w14:paraId="1DE4E51C" w14:textId="77777777" w:rsidR="00A16FA5" w:rsidRPr="00D16B17" w:rsidRDefault="00A16FA5" w:rsidP="00A16F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 xml:space="preserve">To ensure that </w:t>
      </w:r>
      <w:proofErr w:type="gramStart"/>
      <w:r w:rsidRPr="00D16B17">
        <w:rPr>
          <w:rFonts w:ascii="Times New Roman" w:hAnsi="Times New Roman" w:cs="Times New Roman"/>
        </w:rPr>
        <w:t>Williams</w:t>
      </w:r>
      <w:proofErr w:type="gramEnd"/>
      <w:r w:rsidRPr="00D16B17">
        <w:rPr>
          <w:rFonts w:ascii="Times New Roman" w:hAnsi="Times New Roman" w:cs="Times New Roman"/>
        </w:rPr>
        <w:t xml:space="preserve"> students are taught by a diverse and representative faculty, the college is committed to recruiting and hiring women in majors where they are traditionally </w:t>
      </w:r>
      <w:r>
        <w:rPr>
          <w:rFonts w:ascii="Times New Roman" w:hAnsi="Times New Roman" w:cs="Times New Roman"/>
        </w:rPr>
        <w:t>u</w:t>
      </w:r>
      <w:r w:rsidRPr="00D16B17">
        <w:rPr>
          <w:rFonts w:ascii="Times New Roman" w:hAnsi="Times New Roman" w:cs="Times New Roman"/>
        </w:rPr>
        <w:t>nderrepre</w:t>
      </w:r>
      <w:r>
        <w:rPr>
          <w:rFonts w:ascii="Times New Roman" w:hAnsi="Times New Roman" w:cs="Times New Roman"/>
        </w:rPr>
        <w:t>se</w:t>
      </w:r>
      <w:r w:rsidRPr="00D16B17">
        <w:rPr>
          <w:rFonts w:ascii="Times New Roman" w:hAnsi="Times New Roman" w:cs="Times New Roman"/>
        </w:rPr>
        <w:t xml:space="preserve">nted.  Williams ensures pay equity for women and allows tenure clock adjustments for pregnancy and maternity leave.  Twenty years ago (1992/93), Williams had 33 regular faculty, including four women (12%), in </w:t>
      </w:r>
      <w:r>
        <w:rPr>
          <w:rFonts w:ascii="Times New Roman" w:hAnsi="Times New Roman" w:cs="Times New Roman"/>
        </w:rPr>
        <w:t xml:space="preserve">T5 </w:t>
      </w:r>
      <w:r w:rsidRPr="00D16B17">
        <w:rPr>
          <w:rFonts w:ascii="Times New Roman" w:hAnsi="Times New Roman" w:cs="Times New Roman"/>
        </w:rPr>
        <w:t xml:space="preserve">fields.  By 2002/03, the number of </w:t>
      </w:r>
      <w:r>
        <w:rPr>
          <w:rFonts w:ascii="Times New Roman" w:hAnsi="Times New Roman" w:cs="Times New Roman"/>
        </w:rPr>
        <w:t xml:space="preserve">T5 </w:t>
      </w:r>
      <w:r w:rsidRPr="00D16B17">
        <w:rPr>
          <w:rFonts w:ascii="Times New Roman" w:hAnsi="Times New Roman" w:cs="Times New Roman"/>
        </w:rPr>
        <w:t xml:space="preserve">faculty had grown to 38, including eight women (21%).  Now, there are 42 tenure-track </w:t>
      </w:r>
      <w:proofErr w:type="gramStart"/>
      <w:r w:rsidRPr="00D16B17">
        <w:rPr>
          <w:rFonts w:ascii="Times New Roman" w:hAnsi="Times New Roman" w:cs="Times New Roman"/>
        </w:rPr>
        <w:t>faculty</w:t>
      </w:r>
      <w:proofErr w:type="gramEnd"/>
      <w:r w:rsidRPr="00D16B17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T5</w:t>
      </w:r>
      <w:r w:rsidRPr="00D16B17">
        <w:rPr>
          <w:rFonts w:ascii="Times New Roman" w:hAnsi="Times New Roman" w:cs="Times New Roman"/>
        </w:rPr>
        <w:t xml:space="preserve"> departments and 10 (24%) are women, including two of three new appointments made for 2012/13.  </w:t>
      </w:r>
    </w:p>
    <w:p w14:paraId="71363537" w14:textId="77777777" w:rsidR="00A16FA5" w:rsidRDefault="00A16FA5"/>
    <w:p w14:paraId="47A47B36" w14:textId="77777777" w:rsidR="00A16FA5" w:rsidRPr="00E86EF8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E86E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86EF8">
        <w:rPr>
          <w:rFonts w:ascii="Times New Roman" w:hAnsi="Times New Roman" w:cs="Times New Roman"/>
          <w:b/>
          <w:smallCaps/>
          <w:sz w:val="26"/>
          <w:szCs w:val="26"/>
        </w:rPr>
        <w:t xml:space="preserve"> Request </w:t>
      </w:r>
    </w:p>
    <w:p w14:paraId="0C17A6C1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14:paraId="0264EF51" w14:textId="77777777" w:rsidR="00A16FA5" w:rsidRPr="005E17D1" w:rsidRDefault="00A16FA5" w:rsidP="00A16FA5">
      <w:pPr>
        <w:tabs>
          <w:tab w:val="left" w:pos="360"/>
        </w:tabs>
        <w:rPr>
          <w:rFonts w:ascii="Times New Roman" w:hAnsi="Times New Roman" w:cs="Times New Roman"/>
          <w:sz w:val="8"/>
          <w:szCs w:val="8"/>
        </w:rPr>
      </w:pPr>
    </w:p>
    <w:p w14:paraId="753DA88D" w14:textId="77777777" w:rsidR="00A16FA5" w:rsidRDefault="00A16FA5" w:rsidP="00A16FA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 xml:space="preserve">For many students, the opportunity to be involved in research is key </w:t>
      </w:r>
      <w:r>
        <w:rPr>
          <w:rFonts w:ascii="Times New Roman" w:hAnsi="Times New Roman" w:cs="Times New Roman"/>
        </w:rPr>
        <w:t xml:space="preserve">to </w:t>
      </w:r>
      <w:r w:rsidRPr="00D16B17">
        <w:rPr>
          <w:rFonts w:ascii="Times New Roman" w:hAnsi="Times New Roman" w:cs="Times New Roman"/>
        </w:rPr>
        <w:t>their decision to attend Williams.  Once here, the</w:t>
      </w:r>
      <w:r>
        <w:rPr>
          <w:rFonts w:ascii="Times New Roman" w:hAnsi="Times New Roman" w:cs="Times New Roman"/>
        </w:rPr>
        <w:t xml:space="preserve"> students’ </w:t>
      </w:r>
      <w:r w:rsidRPr="00D16B17">
        <w:rPr>
          <w:rFonts w:ascii="Times New Roman" w:hAnsi="Times New Roman" w:cs="Times New Roman"/>
        </w:rPr>
        <w:t xml:space="preserve">research experiences often influence their decision about </w:t>
      </w:r>
      <w:r>
        <w:rPr>
          <w:rFonts w:ascii="Times New Roman" w:hAnsi="Times New Roman" w:cs="Times New Roman"/>
        </w:rPr>
        <w:t xml:space="preserve">a </w:t>
      </w:r>
      <w:r w:rsidRPr="00D16B17">
        <w:rPr>
          <w:rFonts w:ascii="Times New Roman" w:hAnsi="Times New Roman" w:cs="Times New Roman"/>
        </w:rPr>
        <w:t xml:space="preserve">career in science.  </w:t>
      </w:r>
      <w:r>
        <w:rPr>
          <w:rFonts w:ascii="Times New Roman" w:hAnsi="Times New Roman" w:cs="Times New Roman"/>
        </w:rPr>
        <w:t>T</w:t>
      </w:r>
      <w:r w:rsidRPr="00D16B17">
        <w:rPr>
          <w:rFonts w:ascii="Times New Roman" w:hAnsi="Times New Roman" w:cs="Times New Roman"/>
        </w:rPr>
        <w:t xml:space="preserve">he majority of our summer research students are </w:t>
      </w:r>
      <w:proofErr w:type="gramStart"/>
      <w:r w:rsidRPr="00D16B17">
        <w:rPr>
          <w:rFonts w:ascii="Times New Roman" w:hAnsi="Times New Roman" w:cs="Times New Roman"/>
        </w:rPr>
        <w:t>rising</w:t>
      </w:r>
      <w:proofErr w:type="gramEnd"/>
      <w:r w:rsidRPr="00D16B17">
        <w:rPr>
          <w:rFonts w:ascii="Times New Roman" w:hAnsi="Times New Roman" w:cs="Times New Roman"/>
        </w:rPr>
        <w:t xml:space="preserve"> seniors.  We want our most promising women students to </w:t>
      </w:r>
      <w:r>
        <w:rPr>
          <w:rFonts w:ascii="Times New Roman" w:hAnsi="Times New Roman" w:cs="Times New Roman"/>
        </w:rPr>
        <w:t xml:space="preserve">have this critical research </w:t>
      </w:r>
      <w:r w:rsidRPr="00D16B17">
        <w:rPr>
          <w:rFonts w:ascii="Times New Roman" w:hAnsi="Times New Roman" w:cs="Times New Roman"/>
        </w:rPr>
        <w:t>experience earlier in the</w:t>
      </w:r>
      <w:r>
        <w:rPr>
          <w:rFonts w:ascii="Times New Roman" w:hAnsi="Times New Roman" w:cs="Times New Roman"/>
        </w:rPr>
        <w:t xml:space="preserve">ir </w:t>
      </w:r>
      <w:r w:rsidRPr="00D16B17">
        <w:rPr>
          <w:rFonts w:ascii="Times New Roman" w:hAnsi="Times New Roman" w:cs="Times New Roman"/>
        </w:rPr>
        <w:t>academic careers</w:t>
      </w:r>
      <w:r>
        <w:rPr>
          <w:rFonts w:ascii="Times New Roman" w:hAnsi="Times New Roman" w:cs="Times New Roman"/>
        </w:rPr>
        <w:t xml:space="preserve"> </w:t>
      </w:r>
      <w:r w:rsidRPr="00D16B1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, </w:t>
      </w:r>
      <w:r w:rsidRPr="00D16B17">
        <w:rPr>
          <w:rFonts w:ascii="Times New Roman" w:hAnsi="Times New Roman" w:cs="Times New Roman"/>
        </w:rPr>
        <w:t xml:space="preserve">therefore, </w:t>
      </w:r>
      <w:r>
        <w:rPr>
          <w:rFonts w:ascii="Times New Roman" w:hAnsi="Times New Roman" w:cs="Times New Roman"/>
        </w:rPr>
        <w:t xml:space="preserve">we have </w:t>
      </w:r>
      <w:r w:rsidRPr="00D16B17">
        <w:rPr>
          <w:rFonts w:ascii="Times New Roman" w:hAnsi="Times New Roman" w:cs="Times New Roman"/>
        </w:rPr>
        <w:t xml:space="preserve">chosen to focus our proposal on providing research opportunities </w:t>
      </w:r>
      <w:r>
        <w:rPr>
          <w:rFonts w:ascii="Times New Roman" w:hAnsi="Times New Roman" w:cs="Times New Roman"/>
        </w:rPr>
        <w:t xml:space="preserve">to </w:t>
      </w:r>
      <w:r w:rsidRPr="00D16B17">
        <w:rPr>
          <w:rFonts w:ascii="Times New Roman" w:hAnsi="Times New Roman" w:cs="Times New Roman"/>
        </w:rPr>
        <w:t xml:space="preserve">women </w:t>
      </w:r>
      <w:r>
        <w:rPr>
          <w:rFonts w:ascii="Times New Roman" w:hAnsi="Times New Roman" w:cs="Times New Roman"/>
        </w:rPr>
        <w:t xml:space="preserve">who are </w:t>
      </w:r>
      <w:proofErr w:type="gramStart"/>
      <w:r>
        <w:rPr>
          <w:rFonts w:ascii="Times New Roman" w:hAnsi="Times New Roman" w:cs="Times New Roman"/>
        </w:rPr>
        <w:t>rising</w:t>
      </w:r>
      <w:proofErr w:type="gramEnd"/>
      <w:r>
        <w:rPr>
          <w:rFonts w:ascii="Times New Roman" w:hAnsi="Times New Roman" w:cs="Times New Roman"/>
        </w:rPr>
        <w:t xml:space="preserve"> juniors.  We want to give them an earlier start in the process of thinking about themselves as </w:t>
      </w:r>
      <w:r w:rsidRPr="00D16B17">
        <w:rPr>
          <w:rFonts w:ascii="Times New Roman" w:hAnsi="Times New Roman" w:cs="Times New Roman"/>
        </w:rPr>
        <w:t xml:space="preserve">scientists, designing their own research </w:t>
      </w:r>
      <w:r>
        <w:rPr>
          <w:rFonts w:ascii="Times New Roman" w:hAnsi="Times New Roman" w:cs="Times New Roman"/>
        </w:rPr>
        <w:t>projects,</w:t>
      </w:r>
      <w:r w:rsidRPr="00D16B1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</w:t>
      </w:r>
      <w:r w:rsidRPr="00D16B17">
        <w:rPr>
          <w:rFonts w:ascii="Times New Roman" w:hAnsi="Times New Roman" w:cs="Times New Roman"/>
        </w:rPr>
        <w:t>reparing for graduate school.</w:t>
      </w:r>
    </w:p>
    <w:p w14:paraId="597816EB" w14:textId="77777777" w:rsidR="00A16FA5" w:rsidRPr="001A26C5" w:rsidRDefault="00A16FA5" w:rsidP="00A16FA5">
      <w:pPr>
        <w:tabs>
          <w:tab w:val="left" w:pos="360"/>
        </w:tabs>
        <w:rPr>
          <w:rFonts w:ascii="Times New Roman" w:hAnsi="Times New Roman" w:cs="Times New Roman"/>
          <w:b/>
          <w:i/>
          <w:sz w:val="8"/>
          <w:szCs w:val="8"/>
        </w:rPr>
      </w:pPr>
      <w:r w:rsidRPr="001A26C5">
        <w:rPr>
          <w:rFonts w:ascii="Times New Roman" w:hAnsi="Times New Roman" w:cs="Times New Roman"/>
          <w:sz w:val="8"/>
          <w:szCs w:val="8"/>
        </w:rPr>
        <w:t xml:space="preserve">  </w:t>
      </w:r>
    </w:p>
    <w:p w14:paraId="6F14234A" w14:textId="77777777" w:rsidR="00A16FA5" w:rsidRPr="00E60494" w:rsidRDefault="00A16FA5" w:rsidP="00E60494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6B17">
        <w:rPr>
          <w:rFonts w:ascii="Times New Roman" w:hAnsi="Times New Roman" w:cs="Times New Roman"/>
        </w:rPr>
        <w:t>We propose to use a grant from the Henry Luce Foundation</w:t>
      </w:r>
      <w:r>
        <w:rPr>
          <w:rFonts w:ascii="Times New Roman" w:hAnsi="Times New Roman" w:cs="Times New Roman"/>
        </w:rPr>
        <w:t xml:space="preserve">, as well as college funds, </w:t>
      </w:r>
      <w:r w:rsidRPr="00D16B17">
        <w:rPr>
          <w:rFonts w:ascii="Times New Roman" w:hAnsi="Times New Roman" w:cs="Times New Roman"/>
        </w:rPr>
        <w:t xml:space="preserve">to establish a Clare </w:t>
      </w:r>
      <w:proofErr w:type="spellStart"/>
      <w:r w:rsidRPr="00D16B17">
        <w:rPr>
          <w:rFonts w:ascii="Times New Roman" w:hAnsi="Times New Roman" w:cs="Times New Roman"/>
        </w:rPr>
        <w:t>Boothe</w:t>
      </w:r>
      <w:proofErr w:type="spellEnd"/>
      <w:r w:rsidRPr="00D16B17">
        <w:rPr>
          <w:rFonts w:ascii="Times New Roman" w:hAnsi="Times New Roman" w:cs="Times New Roman"/>
        </w:rPr>
        <w:t xml:space="preserve"> Luce </w:t>
      </w:r>
      <w:r>
        <w:rPr>
          <w:rFonts w:ascii="Times New Roman" w:hAnsi="Times New Roman" w:cs="Times New Roman"/>
        </w:rPr>
        <w:t>r</w:t>
      </w:r>
      <w:r w:rsidRPr="00D16B17">
        <w:rPr>
          <w:rFonts w:ascii="Times New Roman" w:hAnsi="Times New Roman" w:cs="Times New Roman"/>
        </w:rPr>
        <w:t>esea</w:t>
      </w:r>
      <w:bookmarkStart w:id="0" w:name="_GoBack"/>
      <w:bookmarkEnd w:id="0"/>
      <w:r w:rsidRPr="00D16B17">
        <w:rPr>
          <w:rFonts w:ascii="Times New Roman" w:hAnsi="Times New Roman" w:cs="Times New Roman"/>
        </w:rPr>
        <w:t xml:space="preserve">rch </w:t>
      </w:r>
      <w:r>
        <w:rPr>
          <w:rFonts w:ascii="Times New Roman" w:hAnsi="Times New Roman" w:cs="Times New Roman"/>
        </w:rPr>
        <w:t>s</w:t>
      </w:r>
      <w:r w:rsidRPr="00D16B17">
        <w:rPr>
          <w:rFonts w:ascii="Times New Roman" w:hAnsi="Times New Roman" w:cs="Times New Roman"/>
        </w:rPr>
        <w:t xml:space="preserve">cholars program at Williams.  For each research scholar, our plan calls for </w:t>
      </w:r>
      <w:r>
        <w:rPr>
          <w:rFonts w:ascii="Times New Roman" w:hAnsi="Times New Roman" w:cs="Times New Roman"/>
        </w:rPr>
        <w:t xml:space="preserve">a Luce grant to fund: </w:t>
      </w:r>
      <w:r w:rsidRPr="00D16B17">
        <w:rPr>
          <w:rFonts w:ascii="Times New Roman" w:hAnsi="Times New Roman" w:cs="Times New Roman"/>
        </w:rPr>
        <w:t xml:space="preserve">a 10-week research appointment during the summer before </w:t>
      </w:r>
      <w:r>
        <w:rPr>
          <w:rFonts w:ascii="Times New Roman" w:hAnsi="Times New Roman" w:cs="Times New Roman"/>
        </w:rPr>
        <w:t>the junior year;</w:t>
      </w:r>
      <w:r w:rsidRPr="00D16B1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esearch supplies and equipment;</w:t>
      </w:r>
      <w:r w:rsidRPr="00D16B17">
        <w:rPr>
          <w:rFonts w:ascii="Times New Roman" w:hAnsi="Times New Roman" w:cs="Times New Roman"/>
        </w:rPr>
        <w:t xml:space="preserve"> and attendance at a professional conference.  We believe that a conference experience is a critical component of the research experience, especially for students coming from small departments.  </w:t>
      </w:r>
      <w:r>
        <w:rPr>
          <w:rFonts w:ascii="Times New Roman" w:hAnsi="Times New Roman" w:cs="Times New Roman"/>
        </w:rPr>
        <w:t xml:space="preserve">It </w:t>
      </w:r>
      <w:r w:rsidRPr="00D16B17">
        <w:rPr>
          <w:rFonts w:ascii="Times New Roman" w:hAnsi="Times New Roman" w:cs="Times New Roman"/>
        </w:rPr>
        <w:t xml:space="preserve">will give </w:t>
      </w:r>
      <w:r>
        <w:rPr>
          <w:rFonts w:ascii="Times New Roman" w:hAnsi="Times New Roman" w:cs="Times New Roman"/>
        </w:rPr>
        <w:t xml:space="preserve">students </w:t>
      </w:r>
      <w:r w:rsidRPr="00D16B17">
        <w:rPr>
          <w:rFonts w:ascii="Times New Roman" w:hAnsi="Times New Roman" w:cs="Times New Roman"/>
        </w:rPr>
        <w:t xml:space="preserve">from these backgrounds a chance to see the work of other women </w:t>
      </w:r>
      <w:r>
        <w:rPr>
          <w:rFonts w:ascii="Times New Roman" w:hAnsi="Times New Roman" w:cs="Times New Roman"/>
        </w:rPr>
        <w:t xml:space="preserve">scientists and </w:t>
      </w:r>
      <w:r w:rsidRPr="00D16B17">
        <w:rPr>
          <w:rFonts w:ascii="Times New Roman" w:hAnsi="Times New Roman" w:cs="Times New Roman"/>
        </w:rPr>
        <w:t>to understand the breadth and excitement of research in their field.  Williams College will fund</w:t>
      </w:r>
      <w:r>
        <w:rPr>
          <w:rFonts w:ascii="Times New Roman" w:hAnsi="Times New Roman" w:cs="Times New Roman"/>
        </w:rPr>
        <w:t>:</w:t>
      </w:r>
      <w:r w:rsidRPr="00D16B17">
        <w:rPr>
          <w:rFonts w:ascii="Times New Roman" w:hAnsi="Times New Roman" w:cs="Times New Roman"/>
        </w:rPr>
        <w:t xml:space="preserve"> a second summer of research for each scholar who elects to do a senior honors thesis</w:t>
      </w:r>
      <w:r>
        <w:rPr>
          <w:rFonts w:ascii="Times New Roman" w:hAnsi="Times New Roman" w:cs="Times New Roman"/>
        </w:rPr>
        <w:t xml:space="preserve">; visits to campus by </w:t>
      </w:r>
      <w:r w:rsidRPr="00D16B17">
        <w:rPr>
          <w:rFonts w:ascii="Times New Roman" w:hAnsi="Times New Roman" w:cs="Times New Roman"/>
        </w:rPr>
        <w:t xml:space="preserve">CBL professors to lecture about their research and to meet </w:t>
      </w:r>
      <w:r>
        <w:rPr>
          <w:rFonts w:ascii="Times New Roman" w:hAnsi="Times New Roman" w:cs="Times New Roman"/>
        </w:rPr>
        <w:t xml:space="preserve">Williams’ </w:t>
      </w:r>
      <w:r w:rsidRPr="00D16B17">
        <w:rPr>
          <w:rFonts w:ascii="Times New Roman" w:hAnsi="Times New Roman" w:cs="Times New Roman"/>
        </w:rPr>
        <w:t xml:space="preserve">CBL research scholars; cohort-building </w:t>
      </w:r>
      <w:r>
        <w:rPr>
          <w:rFonts w:ascii="Times New Roman" w:hAnsi="Times New Roman" w:cs="Times New Roman"/>
        </w:rPr>
        <w:t xml:space="preserve">activities </w:t>
      </w:r>
      <w:r w:rsidRPr="00D16B17">
        <w:rPr>
          <w:rFonts w:ascii="Times New Roman" w:hAnsi="Times New Roman" w:cs="Times New Roman"/>
        </w:rPr>
        <w:t xml:space="preserve">for scholars and faculty; and </w:t>
      </w:r>
      <w:r>
        <w:rPr>
          <w:rFonts w:ascii="Times New Roman" w:hAnsi="Times New Roman" w:cs="Times New Roman"/>
        </w:rPr>
        <w:t>discussion sessions with W</w:t>
      </w:r>
      <w:r w:rsidRPr="00D16B17">
        <w:rPr>
          <w:rFonts w:ascii="Times New Roman" w:hAnsi="Times New Roman" w:cs="Times New Roman"/>
        </w:rPr>
        <w:t xml:space="preserve">illiams alumnae currently in graduate school.  </w:t>
      </w:r>
      <w:r>
        <w:rPr>
          <w:rFonts w:ascii="Times New Roman" w:hAnsi="Times New Roman" w:cs="Times New Roman"/>
        </w:rPr>
        <w:t xml:space="preserve">We request CBL sponsorship </w:t>
      </w:r>
      <w:r w:rsidRPr="00D16B17">
        <w:rPr>
          <w:rFonts w:ascii="Times New Roman" w:hAnsi="Times New Roman" w:cs="Times New Roman"/>
        </w:rPr>
        <w:t>of these 24 research scholars from the fall of 2013 through the summer of 2016.  Williams</w:t>
      </w:r>
      <w:r>
        <w:rPr>
          <w:rFonts w:ascii="Times New Roman" w:hAnsi="Times New Roman" w:cs="Times New Roman"/>
        </w:rPr>
        <w:t>’</w:t>
      </w:r>
      <w:r w:rsidRPr="00D16B17">
        <w:rPr>
          <w:rFonts w:ascii="Times New Roman" w:hAnsi="Times New Roman" w:cs="Times New Roman"/>
        </w:rPr>
        <w:t xml:space="preserve"> support for the program and scholars w</w:t>
      </w:r>
      <w:r>
        <w:rPr>
          <w:rFonts w:ascii="Times New Roman" w:hAnsi="Times New Roman" w:cs="Times New Roman"/>
        </w:rPr>
        <w:t>ill r</w:t>
      </w:r>
      <w:r w:rsidRPr="00D16B17">
        <w:rPr>
          <w:rFonts w:ascii="Times New Roman" w:hAnsi="Times New Roman" w:cs="Times New Roman"/>
        </w:rPr>
        <w:t xml:space="preserve">un from the fall of 2013 through the summer of 2017.   </w:t>
      </w:r>
    </w:p>
    <w:sectPr w:rsidR="00A16FA5" w:rsidRPr="00E60494" w:rsidSect="00A16FA5">
      <w:pgSz w:w="12240" w:h="15840"/>
      <w:pgMar w:top="108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5"/>
    <w:rsid w:val="00515BF0"/>
    <w:rsid w:val="00556FAF"/>
    <w:rsid w:val="00865550"/>
    <w:rsid w:val="00A16FA5"/>
    <w:rsid w:val="00B42AC3"/>
    <w:rsid w:val="00E23691"/>
    <w:rsid w:val="00E604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D03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1043</Words>
  <Characters>5947</Characters>
  <Application>Microsoft Macintosh Word</Application>
  <DocSecurity>0</DocSecurity>
  <Lines>49</Lines>
  <Paragraphs>13</Paragraphs>
  <ScaleCrop>false</ScaleCrop>
  <Company>Williams College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Tiku Majumder</dc:creator>
  <cp:keywords/>
  <dc:description/>
  <cp:lastModifiedBy>Tiku Majumder</cp:lastModifiedBy>
  <cp:revision>2</cp:revision>
  <dcterms:created xsi:type="dcterms:W3CDTF">2013-12-02T15:42:00Z</dcterms:created>
  <dcterms:modified xsi:type="dcterms:W3CDTF">2013-12-04T16:01:00Z</dcterms:modified>
</cp:coreProperties>
</file>